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E5" w:rsidRPr="00BA778A" w:rsidRDefault="00CA25E5" w:rsidP="00CA25E5">
      <w:pPr>
        <w:bidi/>
        <w:rPr>
          <w:rFonts w:ascii="FrankRuehl" w:hAnsi="FrankRuehl" w:cs="FrankRuehl"/>
          <w:b/>
          <w:bCs/>
          <w:sz w:val="36"/>
          <w:szCs w:val="36"/>
          <w:rtl/>
        </w:rPr>
      </w:pPr>
      <w:r>
        <w:rPr>
          <w:rFonts w:ascii="FrankRuehl" w:hAnsi="FrankRuehl" w:cs="FrankRuehl" w:hint="cs"/>
          <w:b/>
          <w:bCs/>
          <w:sz w:val="36"/>
          <w:szCs w:val="36"/>
          <w:rtl/>
        </w:rPr>
        <w:t>תוספת לטופס 13</w:t>
      </w:r>
      <w:r>
        <w:rPr>
          <w:rFonts w:ascii="FrankRuehl" w:hAnsi="FrankRuehl" w:cs="FrankRuehl" w:hint="cs"/>
          <w:b/>
          <w:bCs/>
          <w:sz w:val="36"/>
          <w:szCs w:val="36"/>
          <w:rtl/>
        </w:rPr>
        <w:t xml:space="preserve"> : </w:t>
      </w:r>
      <w:r w:rsidRPr="008C2209">
        <w:rPr>
          <w:rFonts w:ascii="FrankRuehl" w:hAnsi="FrankRuehl" w:cs="FrankRuehl"/>
          <w:b/>
          <w:bCs/>
          <w:sz w:val="36"/>
          <w:szCs w:val="36"/>
          <w:rtl/>
        </w:rPr>
        <w:t>תסריט גנרי לאסרטיביות</w:t>
      </w:r>
      <w:r w:rsidRPr="00BA778A">
        <w:rPr>
          <w:rFonts w:ascii="FrankRuehl" w:hAnsi="FrankRuehl" w:cs="FrankRuehl" w:hint="cs"/>
          <w:b/>
          <w:bCs/>
          <w:sz w:val="36"/>
          <w:szCs w:val="36"/>
          <w:rtl/>
        </w:rPr>
        <w:t xml:space="preserve"> - </w:t>
      </w:r>
      <w:r>
        <w:rPr>
          <w:rFonts w:ascii="FrankRuehl" w:hAnsi="FrankRuehl" w:cs="FrankRuehl" w:hint="cs"/>
          <w:b/>
          <w:bCs/>
          <w:sz w:val="36"/>
          <w:szCs w:val="36"/>
          <w:rtl/>
        </w:rPr>
        <w:t xml:space="preserve"> למילוי במחשב</w:t>
      </w:r>
      <w:bookmarkStart w:id="0" w:name="_GoBack"/>
      <w:bookmarkEnd w:id="0"/>
    </w:p>
    <w:p w:rsidR="008C2209" w:rsidRPr="008C2209" w:rsidRDefault="008C2209" w:rsidP="008C2209">
      <w:pPr>
        <w:bidi/>
        <w:rPr>
          <w:rFonts w:ascii="FrankRuehl" w:hAnsi="FrankRuehl" w:cs="FrankRuehl"/>
          <w:sz w:val="36"/>
          <w:szCs w:val="36"/>
          <w:rtl/>
        </w:rPr>
      </w:pPr>
      <w:r w:rsidRPr="008C2209">
        <w:rPr>
          <w:rFonts w:ascii="FrankRuehl" w:hAnsi="FrankRuehl" w:cs="FrankRuehl"/>
          <w:sz w:val="36"/>
          <w:szCs w:val="36"/>
          <w:rtl/>
        </w:rPr>
        <w:t xml:space="preserve">אפשר ללמוד להתמודד עם קונפליקטים ולהתנהל באסרטיביות, באמצעות כתיבת תסריטים חדשים למצבים בהם האדם אינו מתנהל באסרטיביות. הגישה מאפשרת להתכונן מראש, לקבוע את צרכיך וזכויותיך, לחשוב על פתרון לקונפליקט וגם איך לנהל מו"מ ולתרגל כל זאת לפני הסיטואציה. </w:t>
      </w:r>
    </w:p>
    <w:p w:rsidR="008C2209" w:rsidRPr="008C2209" w:rsidRDefault="008C2209" w:rsidP="008C2209">
      <w:pPr>
        <w:bidi/>
        <w:spacing w:line="276" w:lineRule="auto"/>
        <w:jc w:val="both"/>
        <w:rPr>
          <w:rFonts w:ascii="FrankRuehl" w:hAnsi="FrankRuehl" w:cs="FrankRuehl"/>
          <w:sz w:val="36"/>
          <w:szCs w:val="36"/>
          <w:rtl/>
        </w:rPr>
      </w:pPr>
      <w:r w:rsidRPr="008C2209">
        <w:rPr>
          <w:rFonts w:ascii="FrankRuehl" w:hAnsi="FrankRuehl" w:cs="FrankRuehl"/>
          <w:sz w:val="36"/>
          <w:szCs w:val="36"/>
          <w:rtl/>
        </w:rPr>
        <w:t xml:space="preserve">1. </w:t>
      </w:r>
      <w:r w:rsidRPr="008C2209">
        <w:rPr>
          <w:rFonts w:ascii="FrankRuehl" w:hAnsi="FrankRuehl" w:cs="FrankRuehl"/>
          <w:sz w:val="36"/>
          <w:szCs w:val="36"/>
          <w:u w:val="single"/>
          <w:rtl/>
        </w:rPr>
        <w:t>התסריט הישן</w:t>
      </w:r>
      <w:r w:rsidRPr="008C2209">
        <w:rPr>
          <w:rFonts w:ascii="FrankRuehl" w:hAnsi="FrankRuehl" w:cs="FrankRuehl"/>
          <w:sz w:val="36"/>
          <w:szCs w:val="36"/>
          <w:rtl/>
        </w:rPr>
        <w:t xml:space="preserve">: חשוב להכיר את התסריט המקורי של אירועים בהם אתה מתנהג בחוסר אסרטיביות. נערוך ניתוח שרשרת ונברר איך התחיל ומה קרה אז... </w:t>
      </w:r>
      <w:proofErr w:type="spellStart"/>
      <w:r w:rsidRPr="008C2209">
        <w:rPr>
          <w:rFonts w:ascii="FrankRuehl" w:hAnsi="FrankRuehl" w:cs="FrankRuehl"/>
          <w:sz w:val="36"/>
          <w:szCs w:val="36"/>
          <w:rtl/>
        </w:rPr>
        <w:t>וכו</w:t>
      </w:r>
      <w:proofErr w:type="spellEnd"/>
      <w:r w:rsidRPr="008C2209">
        <w:rPr>
          <w:rFonts w:ascii="FrankRuehl" w:hAnsi="FrankRuehl" w:cs="FrankRuehl"/>
          <w:sz w:val="36"/>
          <w:szCs w:val="36"/>
          <w:rtl/>
        </w:rPr>
        <w:t xml:space="preserve">, מרגע לרגע, שרשרת מחשבות, התנהגויות ורגשות. חלק ניכר מהאנשים עם חרדה חברתית נוטים לשחזור אין סופי עם הלקאה עצמית. הגישה כאן שונה. אנחנו מתבוננים בעיני צופה אוהד שרוצה להבין מה מונע ממך להתנהל ביעילות, וסקרנים לדעת מה יעזור לך. </w:t>
      </w:r>
    </w:p>
    <w:p w:rsidR="008C2209" w:rsidRPr="008C2209" w:rsidRDefault="008C2209" w:rsidP="008C2209">
      <w:pPr>
        <w:bidi/>
        <w:spacing w:line="276" w:lineRule="auto"/>
        <w:jc w:val="both"/>
        <w:rPr>
          <w:rFonts w:ascii="FrankRuehl" w:hAnsi="FrankRuehl" w:cs="FrankRuehl"/>
          <w:sz w:val="36"/>
          <w:szCs w:val="36"/>
          <w:rtl/>
        </w:rPr>
      </w:pPr>
      <w:r w:rsidRPr="008C2209">
        <w:rPr>
          <w:rFonts w:ascii="FrankRuehl" w:hAnsi="FrankRuehl" w:cs="FrankRuehl"/>
          <w:sz w:val="36"/>
          <w:szCs w:val="36"/>
          <w:rtl/>
        </w:rPr>
        <w:t xml:space="preserve">2. </w:t>
      </w:r>
      <w:r w:rsidRPr="008C2209">
        <w:rPr>
          <w:rFonts w:ascii="FrankRuehl" w:hAnsi="FrankRuehl" w:cs="FrankRuehl"/>
          <w:sz w:val="36"/>
          <w:szCs w:val="36"/>
          <w:u w:val="single"/>
          <w:rtl/>
        </w:rPr>
        <w:t>כתיבת תסריט חדש</w:t>
      </w:r>
      <w:r w:rsidRPr="008C2209">
        <w:rPr>
          <w:rFonts w:ascii="FrankRuehl" w:hAnsi="FrankRuehl" w:cs="FrankRuehl"/>
          <w:sz w:val="36"/>
          <w:szCs w:val="36"/>
          <w:rtl/>
        </w:rPr>
        <w:t xml:space="preserve">: איש עסקים שנכנס למו"מ או פוליטיקאים שנכנסים למו"מ קואליציוני מכינים קודם </w:t>
      </w:r>
      <w:proofErr w:type="spellStart"/>
      <w:r w:rsidRPr="008C2209">
        <w:rPr>
          <w:rFonts w:ascii="FrankRuehl" w:hAnsi="FrankRuehl" w:cs="FrankRuehl"/>
          <w:sz w:val="36"/>
          <w:szCs w:val="36"/>
          <w:rtl/>
        </w:rPr>
        <w:t>תוכנית</w:t>
      </w:r>
      <w:proofErr w:type="spellEnd"/>
      <w:r w:rsidRPr="008C2209">
        <w:rPr>
          <w:rFonts w:ascii="FrankRuehl" w:hAnsi="FrankRuehl" w:cs="FrankRuehl"/>
          <w:sz w:val="36"/>
          <w:szCs w:val="36"/>
          <w:rtl/>
        </w:rPr>
        <w:t xml:space="preserve"> עבודה מפורטת. </w:t>
      </w:r>
      <w:r w:rsidRPr="008C2209">
        <w:rPr>
          <w:rFonts w:ascii="FrankRuehl" w:hAnsi="FrankRuehl" w:cs="FrankRuehl"/>
          <w:b/>
          <w:bCs/>
          <w:sz w:val="36"/>
          <w:szCs w:val="36"/>
          <w:rtl/>
        </w:rPr>
        <w:t>לאלו שינויים ספציפיים הם חותרים במפגש הזה ומה עשוי לעבוד?</w:t>
      </w:r>
      <w:r w:rsidRPr="008C2209">
        <w:rPr>
          <w:rFonts w:ascii="FrankRuehl" w:hAnsi="FrankRuehl" w:cs="FrankRuehl"/>
          <w:sz w:val="36"/>
          <w:szCs w:val="36"/>
          <w:rtl/>
        </w:rPr>
        <w:t xml:space="preserve"> מה הם עומדים להציע, באיזה סדר, מה לדרוש מראש בידיעה שלא יקבלו ויוותרו, מה הם חושבים שהצד השני יעשה. לא </w:t>
      </w:r>
      <w:proofErr w:type="spellStart"/>
      <w:r w:rsidRPr="008C2209">
        <w:rPr>
          <w:rFonts w:ascii="FrankRuehl" w:hAnsi="FrankRuehl" w:cs="FrankRuehl"/>
          <w:sz w:val="36"/>
          <w:szCs w:val="36"/>
          <w:rtl/>
        </w:rPr>
        <w:t>הכל</w:t>
      </w:r>
      <w:proofErr w:type="spellEnd"/>
      <w:r w:rsidRPr="008C2209">
        <w:rPr>
          <w:rFonts w:ascii="FrankRuehl" w:hAnsi="FrankRuehl" w:cs="FrankRuehl"/>
          <w:sz w:val="36"/>
          <w:szCs w:val="36"/>
          <w:rtl/>
        </w:rPr>
        <w:t xml:space="preserve"> קריטי ולא צריך להתכונן כאילו שאנחנו לפני ניתוח מוח. פשוט כדאי להתכונן.</w:t>
      </w:r>
    </w:p>
    <w:p w:rsidR="008C2209" w:rsidRPr="008C2209" w:rsidRDefault="008C2209" w:rsidP="008C2209">
      <w:pPr>
        <w:bidi/>
        <w:spacing w:line="276" w:lineRule="auto"/>
        <w:jc w:val="both"/>
        <w:rPr>
          <w:rFonts w:ascii="FrankRuehl" w:hAnsi="FrankRuehl" w:cs="FrankRuehl"/>
          <w:sz w:val="36"/>
          <w:szCs w:val="36"/>
          <w:rtl/>
        </w:rPr>
      </w:pPr>
      <w:r w:rsidRPr="008C2209">
        <w:rPr>
          <w:rFonts w:ascii="FrankRuehl" w:hAnsi="FrankRuehl" w:cs="FrankRuehl"/>
          <w:sz w:val="36"/>
          <w:szCs w:val="36"/>
          <w:rtl/>
        </w:rPr>
        <w:t xml:space="preserve">3. </w:t>
      </w:r>
      <w:r w:rsidRPr="000E7DFC">
        <w:rPr>
          <w:rFonts w:ascii="FrankRuehl" w:hAnsi="FrankRuehl" w:cs="FrankRuehl"/>
          <w:sz w:val="36"/>
          <w:szCs w:val="36"/>
          <w:u w:val="single"/>
          <w:rtl/>
        </w:rPr>
        <w:t>לתסריט האסרטיביות יש מבנה והוא כולל</w:t>
      </w:r>
      <w:r w:rsidRPr="008C2209">
        <w:rPr>
          <w:rFonts w:ascii="FrankRuehl" w:hAnsi="FrankRuehl" w:cs="FrankRuehl"/>
          <w:sz w:val="36"/>
          <w:szCs w:val="36"/>
          <w:rtl/>
        </w:rPr>
        <w:t xml:space="preserve">: תיאור, ביטוי רגשי, בקשה ברורה, חיזוק עתידי (שיווק) ובמידת הצורך ניהול מו"מ. </w:t>
      </w:r>
    </w:p>
    <w:p w:rsidR="008C2209" w:rsidRPr="008C2209" w:rsidRDefault="008C2209" w:rsidP="008C2209">
      <w:pPr>
        <w:pStyle w:val="ListParagraph"/>
        <w:bidi/>
        <w:spacing w:line="276" w:lineRule="auto"/>
        <w:ind w:left="0"/>
        <w:jc w:val="both"/>
        <w:rPr>
          <w:rFonts w:ascii="FrankRuehl" w:hAnsi="FrankRuehl" w:cs="FrankRuehl"/>
          <w:b/>
          <w:bCs/>
          <w:sz w:val="36"/>
          <w:szCs w:val="36"/>
          <w:rtl/>
        </w:rPr>
      </w:pPr>
      <w:r w:rsidRPr="008C2209">
        <w:rPr>
          <w:rFonts w:ascii="FrankRuehl" w:hAnsi="FrankRuehl" w:cs="FrankRuehl"/>
          <w:b/>
          <w:bCs/>
          <w:sz w:val="36"/>
          <w:szCs w:val="36"/>
          <w:rtl/>
        </w:rPr>
        <w:t>תסריט גנרי לאסרטיביות או איך לגרום למישהו לעשות מה שאתה רוצה או לסרב לבקשה</w:t>
      </w:r>
    </w:p>
    <w:tbl>
      <w:tblPr>
        <w:tblStyle w:val="TableGrid"/>
        <w:bidiVisual/>
        <w:tblW w:w="9368" w:type="dxa"/>
        <w:tblLook w:val="04A0" w:firstRow="1" w:lastRow="0" w:firstColumn="1" w:lastColumn="0" w:noHBand="0" w:noVBand="1"/>
      </w:tblPr>
      <w:tblGrid>
        <w:gridCol w:w="1189"/>
        <w:gridCol w:w="2100"/>
        <w:gridCol w:w="57"/>
        <w:gridCol w:w="11"/>
        <w:gridCol w:w="1199"/>
        <w:gridCol w:w="4812"/>
      </w:tblGrid>
      <w:tr w:rsidR="008C2209" w:rsidRPr="008C2209" w:rsidTr="00DD70DA">
        <w:tc>
          <w:tcPr>
            <w:tcW w:w="9368" w:type="dxa"/>
            <w:gridSpan w:val="6"/>
          </w:tcPr>
          <w:p w:rsidR="008C2209" w:rsidRPr="008C2209" w:rsidRDefault="008C2209" w:rsidP="00DD70DA">
            <w:pPr>
              <w:pStyle w:val="ListParagraph"/>
              <w:bidi/>
              <w:spacing w:line="276" w:lineRule="auto"/>
              <w:ind w:left="0"/>
              <w:jc w:val="both"/>
              <w:rPr>
                <w:rFonts w:ascii="FrankRuehl" w:hAnsi="FrankRuehl" w:cs="FrankRuehl"/>
                <w:sz w:val="32"/>
                <w:szCs w:val="32"/>
                <w:rtl/>
              </w:rPr>
            </w:pPr>
            <w:r w:rsidRPr="008C2209">
              <w:rPr>
                <w:rFonts w:ascii="FrankRuehl" w:hAnsi="FrankRuehl" w:cs="FrankRuehl"/>
                <w:sz w:val="32"/>
                <w:szCs w:val="32"/>
                <w:rtl/>
              </w:rPr>
              <w:t>שאל את עצמך:</w:t>
            </w:r>
          </w:p>
          <w:p w:rsidR="008C2209" w:rsidRPr="008C2209" w:rsidRDefault="008C2209" w:rsidP="00DD70DA">
            <w:pPr>
              <w:pStyle w:val="ListParagraph"/>
              <w:bidi/>
              <w:spacing w:line="276" w:lineRule="auto"/>
              <w:ind w:left="0"/>
              <w:jc w:val="both"/>
              <w:rPr>
                <w:rFonts w:ascii="FrankRuehl" w:hAnsi="FrankRuehl" w:cs="FrankRuehl"/>
                <w:b/>
                <w:bCs/>
                <w:sz w:val="32"/>
                <w:szCs w:val="32"/>
                <w:rtl/>
              </w:rPr>
            </w:pPr>
            <w:r w:rsidRPr="008C2209">
              <w:rPr>
                <w:rFonts w:ascii="FrankRuehl" w:hAnsi="FrankRuehl" w:cs="FrankRuehl"/>
                <w:b/>
                <w:bCs/>
                <w:sz w:val="32"/>
                <w:szCs w:val="32"/>
                <w:rtl/>
              </w:rPr>
              <w:t>לאלו שינויים ספציפיים אתה חותר במפגש הזה ומה יסייע לך בהשגת התוצאות</w:t>
            </w:r>
          </w:p>
          <w:p w:rsidR="008C2209" w:rsidRPr="008C2209" w:rsidRDefault="008C2209" w:rsidP="00DD70DA">
            <w:pPr>
              <w:bidi/>
              <w:spacing w:line="276" w:lineRule="auto"/>
              <w:jc w:val="both"/>
              <w:rPr>
                <w:rFonts w:ascii="FrankRuehl" w:hAnsi="FrankRuehl" w:cs="FrankRuehl"/>
                <w:b/>
                <w:bCs/>
                <w:sz w:val="32"/>
                <w:szCs w:val="32"/>
                <w:rtl/>
              </w:rPr>
            </w:pPr>
          </w:p>
          <w:p w:rsidR="008C2209" w:rsidRPr="008C2209" w:rsidRDefault="008C2209" w:rsidP="00DD70DA">
            <w:pPr>
              <w:pStyle w:val="ListParagraph"/>
              <w:bidi/>
              <w:spacing w:line="276" w:lineRule="auto"/>
              <w:ind w:left="0"/>
              <w:jc w:val="both"/>
              <w:rPr>
                <w:rFonts w:ascii="FrankRuehl" w:hAnsi="FrankRuehl" w:cs="FrankRuehl"/>
                <w:sz w:val="32"/>
                <w:szCs w:val="32"/>
                <w:rtl/>
              </w:rPr>
            </w:pPr>
          </w:p>
        </w:tc>
      </w:tr>
      <w:tr w:rsidR="008C2209" w:rsidRPr="008C2209" w:rsidTr="00DD70DA">
        <w:tc>
          <w:tcPr>
            <w:tcW w:w="1207" w:type="dxa"/>
          </w:tcPr>
          <w:p w:rsidR="008C2209" w:rsidRPr="008C2209" w:rsidRDefault="008C2209" w:rsidP="00DD70DA">
            <w:pPr>
              <w:pStyle w:val="ListParagraph"/>
              <w:bidi/>
              <w:spacing w:line="276" w:lineRule="auto"/>
              <w:ind w:left="0"/>
              <w:jc w:val="center"/>
              <w:rPr>
                <w:rFonts w:ascii="FrankRuehl" w:hAnsi="FrankRuehl" w:cs="FrankRuehl"/>
                <w:sz w:val="32"/>
                <w:szCs w:val="32"/>
                <w:rtl/>
              </w:rPr>
            </w:pPr>
            <w:r w:rsidRPr="008C2209">
              <w:rPr>
                <w:rFonts w:ascii="FrankRuehl" w:hAnsi="FrankRuehl" w:cs="FrankRuehl"/>
                <w:sz w:val="32"/>
                <w:szCs w:val="32"/>
                <w:rtl/>
              </w:rPr>
              <w:t>מרכיבים</w:t>
            </w:r>
          </w:p>
        </w:tc>
        <w:tc>
          <w:tcPr>
            <w:tcW w:w="1576" w:type="dxa"/>
          </w:tcPr>
          <w:p w:rsidR="008C2209" w:rsidRPr="008C2209" w:rsidRDefault="008C2209" w:rsidP="00DD70DA">
            <w:pPr>
              <w:bidi/>
              <w:spacing w:line="276" w:lineRule="auto"/>
              <w:jc w:val="center"/>
              <w:rPr>
                <w:rFonts w:ascii="FrankRuehl" w:hAnsi="FrankRuehl" w:cs="FrankRuehl"/>
                <w:sz w:val="32"/>
                <w:szCs w:val="32"/>
                <w:rtl/>
              </w:rPr>
            </w:pPr>
            <w:r w:rsidRPr="008C2209">
              <w:rPr>
                <w:rFonts w:ascii="FrankRuehl" w:hAnsi="FrankRuehl" w:cs="FrankRuehl"/>
                <w:sz w:val="32"/>
                <w:szCs w:val="32"/>
                <w:rtl/>
              </w:rPr>
              <w:t>הסבר</w:t>
            </w:r>
          </w:p>
        </w:tc>
        <w:tc>
          <w:tcPr>
            <w:tcW w:w="1122" w:type="dxa"/>
            <w:gridSpan w:val="3"/>
          </w:tcPr>
          <w:p w:rsidR="008C2209" w:rsidRPr="008C2209" w:rsidRDefault="008C2209" w:rsidP="00DD70DA">
            <w:pPr>
              <w:bidi/>
              <w:spacing w:line="276" w:lineRule="auto"/>
              <w:jc w:val="center"/>
              <w:rPr>
                <w:rFonts w:ascii="FrankRuehl" w:hAnsi="FrankRuehl" w:cs="FrankRuehl"/>
                <w:sz w:val="32"/>
                <w:szCs w:val="32"/>
                <w:rtl/>
              </w:rPr>
            </w:pPr>
            <w:r w:rsidRPr="008C2209">
              <w:rPr>
                <w:rFonts w:ascii="FrankRuehl" w:hAnsi="FrankRuehl" w:cs="FrankRuehl"/>
                <w:sz w:val="32"/>
                <w:szCs w:val="32"/>
                <w:rtl/>
              </w:rPr>
              <w:t>דוגמה</w:t>
            </w:r>
          </w:p>
        </w:tc>
        <w:tc>
          <w:tcPr>
            <w:tcW w:w="5463" w:type="dxa"/>
          </w:tcPr>
          <w:p w:rsidR="008C2209" w:rsidRPr="008C2209" w:rsidRDefault="008C2209" w:rsidP="00DD70DA">
            <w:pPr>
              <w:bidi/>
              <w:spacing w:line="276" w:lineRule="auto"/>
              <w:jc w:val="center"/>
              <w:rPr>
                <w:rFonts w:ascii="FrankRuehl" w:hAnsi="FrankRuehl" w:cs="FrankRuehl"/>
                <w:sz w:val="32"/>
                <w:szCs w:val="32"/>
                <w:rtl/>
              </w:rPr>
            </w:pPr>
            <w:r w:rsidRPr="008C2209">
              <w:rPr>
                <w:rFonts w:ascii="FrankRuehl" w:hAnsi="FrankRuehl" w:cs="FrankRuehl"/>
                <w:sz w:val="32"/>
                <w:szCs w:val="32"/>
                <w:rtl/>
              </w:rPr>
              <w:t>התכנון שלך</w:t>
            </w:r>
          </w:p>
        </w:tc>
      </w:tr>
      <w:tr w:rsidR="008C2209" w:rsidRPr="008C2209" w:rsidTr="00DD70DA">
        <w:tc>
          <w:tcPr>
            <w:tcW w:w="1207" w:type="dxa"/>
          </w:tcPr>
          <w:p w:rsidR="008C2209" w:rsidRPr="008C2209" w:rsidRDefault="008C2209" w:rsidP="00DD70DA">
            <w:pPr>
              <w:pStyle w:val="ListParagraph"/>
              <w:bidi/>
              <w:spacing w:line="276" w:lineRule="auto"/>
              <w:ind w:left="0"/>
              <w:rPr>
                <w:rFonts w:ascii="FrankRuehl" w:hAnsi="FrankRuehl" w:cs="FrankRuehl"/>
                <w:sz w:val="32"/>
                <w:szCs w:val="32"/>
                <w:rtl/>
              </w:rPr>
            </w:pPr>
            <w:r w:rsidRPr="008C2209">
              <w:rPr>
                <w:rFonts w:ascii="FrankRuehl" w:hAnsi="FrankRuehl" w:cs="FrankRuehl"/>
                <w:sz w:val="32"/>
                <w:szCs w:val="32"/>
                <w:rtl/>
              </w:rPr>
              <w:t xml:space="preserve">לתאר </w:t>
            </w:r>
          </w:p>
        </w:tc>
        <w:tc>
          <w:tcPr>
            <w:tcW w:w="1576" w:type="dxa"/>
          </w:tcPr>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 xml:space="preserve">לתאר את הסיטואציה. להיצמד לעובדות ללא שיפוטיות, מבלי לתקוף. </w:t>
            </w:r>
            <w:r w:rsidRPr="008C2209">
              <w:rPr>
                <w:rFonts w:ascii="FrankRuehl" w:hAnsi="FrankRuehl" w:cs="FrankRuehl"/>
                <w:sz w:val="32"/>
                <w:szCs w:val="32"/>
                <w:rtl/>
              </w:rPr>
              <w:lastRenderedPageBreak/>
              <w:t xml:space="preserve">לתאר באופן ברור את האירועים. </w:t>
            </w:r>
          </w:p>
          <w:p w:rsidR="008C2209" w:rsidRPr="008C2209" w:rsidRDefault="008C2209" w:rsidP="00DD70DA">
            <w:pPr>
              <w:bidi/>
              <w:spacing w:line="276" w:lineRule="auto"/>
              <w:rPr>
                <w:rFonts w:ascii="FrankRuehl" w:hAnsi="FrankRuehl" w:cs="FrankRuehl"/>
                <w:sz w:val="32"/>
                <w:szCs w:val="32"/>
                <w:rtl/>
              </w:rPr>
            </w:pPr>
          </w:p>
        </w:tc>
        <w:tc>
          <w:tcPr>
            <w:tcW w:w="1122" w:type="dxa"/>
            <w:gridSpan w:val="3"/>
          </w:tcPr>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lastRenderedPageBreak/>
              <w:t xml:space="preserve">"בשבוע האחרון אתה חוזר מעבודה שעה וחצי </w:t>
            </w:r>
            <w:r w:rsidRPr="008C2209">
              <w:rPr>
                <w:rFonts w:ascii="FrankRuehl" w:hAnsi="FrankRuehl" w:cs="FrankRuehl"/>
                <w:sz w:val="32"/>
                <w:szCs w:val="32"/>
                <w:rtl/>
              </w:rPr>
              <w:lastRenderedPageBreak/>
              <w:t>אחרי השעה שסיכמנו. אני מאכילה את הילדים, רוחצת ומשכיבה לבד".</w:t>
            </w:r>
          </w:p>
          <w:p w:rsidR="008C2209" w:rsidRPr="008C2209" w:rsidRDefault="008C2209" w:rsidP="00DD70DA">
            <w:pPr>
              <w:tabs>
                <w:tab w:val="left" w:pos="5726"/>
              </w:tabs>
              <w:bidi/>
              <w:spacing w:line="276" w:lineRule="auto"/>
              <w:rPr>
                <w:rFonts w:ascii="FrankRuehl" w:hAnsi="FrankRuehl" w:cs="FrankRuehl"/>
                <w:sz w:val="32"/>
                <w:szCs w:val="32"/>
                <w:rtl/>
              </w:rPr>
            </w:pPr>
          </w:p>
        </w:tc>
        <w:tc>
          <w:tcPr>
            <w:tcW w:w="5463" w:type="dxa"/>
          </w:tcPr>
          <w:p w:rsidR="008C2209" w:rsidRPr="008C2209" w:rsidRDefault="005738C2" w:rsidP="00DD70DA">
            <w:pPr>
              <w:bidi/>
              <w:spacing w:line="276" w:lineRule="auto"/>
              <w:jc w:val="both"/>
              <w:rPr>
                <w:rFonts w:ascii="FrankRuehl" w:hAnsi="FrankRuehl" w:cs="FrankRuehl"/>
                <w:b/>
                <w:bCs/>
                <w:sz w:val="32"/>
                <w:szCs w:val="32"/>
                <w:rtl/>
              </w:rPr>
            </w:pPr>
            <w:r>
              <w:rPr>
                <w:rFonts w:ascii="FrankRuehl" w:hAnsi="FrankRuehl" w:cs="FrankRuehl" w:hint="cs"/>
                <w:b/>
                <w:bCs/>
                <w:sz w:val="32"/>
                <w:szCs w:val="32"/>
                <w:rtl/>
              </w:rPr>
              <w:lastRenderedPageBreak/>
              <w:t xml:space="preserve"> </w:t>
            </w:r>
          </w:p>
        </w:tc>
      </w:tr>
      <w:tr w:rsidR="008C2209" w:rsidRPr="008C2209" w:rsidTr="00DD70DA">
        <w:tc>
          <w:tcPr>
            <w:tcW w:w="1207" w:type="dxa"/>
          </w:tcPr>
          <w:p w:rsidR="008C2209" w:rsidRPr="008C2209" w:rsidRDefault="008C2209" w:rsidP="00DD70DA">
            <w:pPr>
              <w:pStyle w:val="ListParagraph"/>
              <w:bidi/>
              <w:spacing w:line="276" w:lineRule="auto"/>
              <w:ind w:left="0"/>
              <w:rPr>
                <w:rFonts w:ascii="FrankRuehl" w:hAnsi="FrankRuehl" w:cs="FrankRuehl"/>
                <w:sz w:val="32"/>
                <w:szCs w:val="32"/>
                <w:rtl/>
              </w:rPr>
            </w:pPr>
            <w:r w:rsidRPr="008C2209">
              <w:rPr>
                <w:rFonts w:ascii="FrankRuehl" w:hAnsi="FrankRuehl" w:cs="FrankRuehl"/>
                <w:sz w:val="32"/>
                <w:szCs w:val="32"/>
                <w:rtl/>
              </w:rPr>
              <w:lastRenderedPageBreak/>
              <w:t>לבטא רגש או דעה שלך</w:t>
            </w:r>
          </w:p>
        </w:tc>
        <w:tc>
          <w:tcPr>
            <w:tcW w:w="1576" w:type="dxa"/>
          </w:tcPr>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 xml:space="preserve">לבטא רגש או דעה לגבי הסיטואציה באופן ברור. </w:t>
            </w:r>
          </w:p>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 xml:space="preserve">לצאת מנקודת הנחה שרגשותיי ודעותיי אינן מובנות מאליהן. </w:t>
            </w:r>
          </w:p>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לא להאשים את הצד השני ברגשות האלו!!</w:t>
            </w:r>
          </w:p>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 xml:space="preserve">להשתמש "במשפטי אני..." כמו "אני רוצה", "אני לא רוצה", במקום ב"אתה צריך". </w:t>
            </w:r>
          </w:p>
          <w:p w:rsidR="008C2209" w:rsidRPr="008C2209" w:rsidRDefault="008C2209" w:rsidP="00DD70DA">
            <w:pPr>
              <w:bidi/>
              <w:spacing w:line="276" w:lineRule="auto"/>
              <w:rPr>
                <w:rFonts w:ascii="FrankRuehl" w:hAnsi="FrankRuehl" w:cs="FrankRuehl"/>
                <w:sz w:val="32"/>
                <w:szCs w:val="32"/>
                <w:rtl/>
              </w:rPr>
            </w:pPr>
          </w:p>
        </w:tc>
        <w:tc>
          <w:tcPr>
            <w:tcW w:w="1122" w:type="dxa"/>
            <w:gridSpan w:val="3"/>
          </w:tcPr>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"אני רוצה שתהיה אתי בזמן הזה. אני חושבת שגם הילדים ישמחו"</w:t>
            </w:r>
          </w:p>
          <w:p w:rsidR="008C2209" w:rsidRPr="008C2209" w:rsidRDefault="008C2209" w:rsidP="00DD70DA">
            <w:pPr>
              <w:bidi/>
              <w:spacing w:line="276" w:lineRule="auto"/>
              <w:rPr>
                <w:rFonts w:ascii="FrankRuehl" w:hAnsi="FrankRuehl" w:cs="FrankRuehl"/>
                <w:sz w:val="32"/>
                <w:szCs w:val="32"/>
                <w:rtl/>
              </w:rPr>
            </w:pPr>
          </w:p>
          <w:p w:rsidR="008C2209" w:rsidRPr="008C2209" w:rsidRDefault="008C2209" w:rsidP="00DD70DA">
            <w:pPr>
              <w:bidi/>
              <w:spacing w:line="276" w:lineRule="auto"/>
              <w:rPr>
                <w:rFonts w:ascii="FrankRuehl" w:hAnsi="FrankRuehl" w:cs="FrankRuehl"/>
                <w:sz w:val="32"/>
                <w:szCs w:val="32"/>
                <w:rtl/>
              </w:rPr>
            </w:pPr>
          </w:p>
          <w:p w:rsidR="008C2209" w:rsidRPr="008C2209" w:rsidRDefault="008C2209" w:rsidP="00DD70DA">
            <w:pPr>
              <w:bidi/>
              <w:spacing w:line="276" w:lineRule="auto"/>
              <w:rPr>
                <w:rFonts w:ascii="FrankRuehl" w:hAnsi="FrankRuehl" w:cs="FrankRuehl"/>
                <w:sz w:val="32"/>
                <w:szCs w:val="32"/>
                <w:rtl/>
              </w:rPr>
            </w:pPr>
          </w:p>
        </w:tc>
        <w:tc>
          <w:tcPr>
            <w:tcW w:w="5463" w:type="dxa"/>
          </w:tcPr>
          <w:p w:rsidR="008C2209" w:rsidRPr="008C2209" w:rsidRDefault="008C2209" w:rsidP="00DD70DA">
            <w:pPr>
              <w:bidi/>
              <w:spacing w:line="276" w:lineRule="auto"/>
              <w:jc w:val="both"/>
              <w:rPr>
                <w:rFonts w:ascii="FrankRuehl" w:hAnsi="FrankRuehl" w:cs="FrankRuehl"/>
                <w:b/>
                <w:bCs/>
                <w:sz w:val="32"/>
                <w:szCs w:val="32"/>
                <w:rtl/>
              </w:rPr>
            </w:pPr>
          </w:p>
        </w:tc>
      </w:tr>
      <w:tr w:rsidR="008C2209" w:rsidRPr="008C2209" w:rsidTr="00DD70DA">
        <w:tc>
          <w:tcPr>
            <w:tcW w:w="1207" w:type="dxa"/>
          </w:tcPr>
          <w:p w:rsidR="008C2209" w:rsidRPr="008C2209" w:rsidRDefault="008C2209" w:rsidP="00DD70DA">
            <w:pPr>
              <w:pStyle w:val="ListParagraph"/>
              <w:bidi/>
              <w:spacing w:line="276" w:lineRule="auto"/>
              <w:ind w:left="0"/>
              <w:rPr>
                <w:rFonts w:ascii="FrankRuehl" w:hAnsi="FrankRuehl" w:cs="FrankRuehl"/>
                <w:sz w:val="32"/>
                <w:szCs w:val="32"/>
                <w:rtl/>
              </w:rPr>
            </w:pPr>
            <w:r w:rsidRPr="008C2209">
              <w:rPr>
                <w:rFonts w:ascii="FrankRuehl" w:hAnsi="FrankRuehl" w:cs="FrankRuehl"/>
                <w:sz w:val="32"/>
                <w:szCs w:val="32"/>
                <w:rtl/>
              </w:rPr>
              <w:t>לבקש (שינוי ספציפי ובר ביצוע)</w:t>
            </w:r>
          </w:p>
          <w:p w:rsidR="008C2209" w:rsidRPr="008C2209" w:rsidRDefault="008C2209" w:rsidP="00DD70DA">
            <w:pPr>
              <w:pStyle w:val="ListParagraph"/>
              <w:bidi/>
              <w:spacing w:line="276" w:lineRule="auto"/>
              <w:ind w:left="0"/>
              <w:rPr>
                <w:rFonts w:ascii="FrankRuehl" w:hAnsi="FrankRuehl" w:cs="FrankRuehl"/>
                <w:sz w:val="32"/>
                <w:szCs w:val="32"/>
                <w:rtl/>
              </w:rPr>
            </w:pPr>
            <w:r w:rsidRPr="008C2209">
              <w:rPr>
                <w:rFonts w:ascii="FrankRuehl" w:hAnsi="FrankRuehl" w:cs="FrankRuehl"/>
                <w:sz w:val="32"/>
                <w:szCs w:val="32"/>
                <w:rtl/>
              </w:rPr>
              <w:t xml:space="preserve">או לסרב לבקשה </w:t>
            </w:r>
          </w:p>
        </w:tc>
        <w:tc>
          <w:tcPr>
            <w:tcW w:w="1635" w:type="dxa"/>
            <w:gridSpan w:val="2"/>
          </w:tcPr>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 xml:space="preserve">לבקש מה שרוצים, או לסרב באופן ברור. </w:t>
            </w:r>
          </w:p>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 xml:space="preserve">אנשים אחרים לא יבינו בעצמם מה אנחנו רוצים או לא רוצים, ולא יעשו </w:t>
            </w:r>
            <w:r w:rsidRPr="008C2209">
              <w:rPr>
                <w:rFonts w:ascii="FrankRuehl" w:hAnsi="FrankRuehl" w:cs="FrankRuehl"/>
                <w:sz w:val="32"/>
                <w:szCs w:val="32"/>
                <w:rtl/>
              </w:rPr>
              <w:lastRenderedPageBreak/>
              <w:t>מה שהיינו רוצים, אלא אם נאמר להם. אנשים לא יכולים לקרוא את מחשבותינו. לא לצפות שאחרים יבינו כמה קשה לנו לבקש באופן ישיר את מה שאנחנו צריכים.</w:t>
            </w:r>
          </w:p>
          <w:p w:rsidR="008C2209" w:rsidRPr="008C2209" w:rsidRDefault="008C2209" w:rsidP="00DD70DA">
            <w:pPr>
              <w:bidi/>
              <w:spacing w:line="276" w:lineRule="auto"/>
              <w:rPr>
                <w:rFonts w:ascii="FrankRuehl" w:hAnsi="FrankRuehl" w:cs="FrankRuehl"/>
                <w:sz w:val="32"/>
                <w:szCs w:val="32"/>
                <w:rtl/>
              </w:rPr>
            </w:pPr>
          </w:p>
        </w:tc>
        <w:tc>
          <w:tcPr>
            <w:tcW w:w="1063" w:type="dxa"/>
            <w:gridSpan w:val="2"/>
          </w:tcPr>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lastRenderedPageBreak/>
              <w:t xml:space="preserve">"אני מבקשת שתחזור עד השעה 8 בערב כפי שקבענו, </w:t>
            </w:r>
            <w:r w:rsidRPr="008C2209">
              <w:rPr>
                <w:rFonts w:ascii="FrankRuehl" w:hAnsi="FrankRuehl" w:cs="FrankRuehl"/>
                <w:sz w:val="32"/>
                <w:szCs w:val="32"/>
                <w:rtl/>
              </w:rPr>
              <w:lastRenderedPageBreak/>
              <w:t>ותחלוק אתי את הטיפול בילדים בשעות האלה".</w:t>
            </w:r>
          </w:p>
          <w:p w:rsidR="008C2209" w:rsidRPr="008C2209" w:rsidRDefault="008C2209" w:rsidP="00DD70DA">
            <w:pPr>
              <w:bidi/>
              <w:spacing w:line="276" w:lineRule="auto"/>
              <w:rPr>
                <w:rFonts w:ascii="FrankRuehl" w:hAnsi="FrankRuehl" w:cs="FrankRuehl"/>
                <w:sz w:val="32"/>
                <w:szCs w:val="32"/>
                <w:rtl/>
              </w:rPr>
            </w:pPr>
          </w:p>
        </w:tc>
        <w:tc>
          <w:tcPr>
            <w:tcW w:w="5463" w:type="dxa"/>
          </w:tcPr>
          <w:p w:rsidR="008C2209" w:rsidRPr="008C2209" w:rsidRDefault="008C2209" w:rsidP="00DD70DA">
            <w:pPr>
              <w:bidi/>
              <w:spacing w:line="276" w:lineRule="auto"/>
              <w:jc w:val="both"/>
              <w:rPr>
                <w:rFonts w:ascii="FrankRuehl" w:hAnsi="FrankRuehl" w:cs="FrankRuehl"/>
                <w:b/>
                <w:bCs/>
                <w:sz w:val="32"/>
                <w:szCs w:val="32"/>
                <w:rtl/>
              </w:rPr>
            </w:pPr>
          </w:p>
        </w:tc>
      </w:tr>
      <w:tr w:rsidR="008C2209" w:rsidRPr="008C2209" w:rsidTr="00DD70DA">
        <w:tc>
          <w:tcPr>
            <w:tcW w:w="1207" w:type="dxa"/>
          </w:tcPr>
          <w:p w:rsidR="008C2209" w:rsidRPr="008C2209" w:rsidRDefault="008C2209" w:rsidP="00DD70DA">
            <w:pPr>
              <w:pStyle w:val="ListParagraph"/>
              <w:bidi/>
              <w:spacing w:line="276" w:lineRule="auto"/>
              <w:ind w:left="0"/>
              <w:rPr>
                <w:rFonts w:ascii="FrankRuehl" w:hAnsi="FrankRuehl" w:cs="FrankRuehl"/>
                <w:sz w:val="32"/>
                <w:szCs w:val="32"/>
              </w:rPr>
            </w:pPr>
            <w:r w:rsidRPr="008C2209">
              <w:rPr>
                <w:rFonts w:ascii="FrankRuehl" w:hAnsi="FrankRuehl" w:cs="FrankRuehl"/>
                <w:sz w:val="32"/>
                <w:szCs w:val="32"/>
                <w:rtl/>
              </w:rPr>
              <w:lastRenderedPageBreak/>
              <w:t xml:space="preserve">לחזק </w:t>
            </w:r>
          </w:p>
        </w:tc>
        <w:tc>
          <w:tcPr>
            <w:tcW w:w="1646" w:type="dxa"/>
            <w:gridSpan w:val="3"/>
          </w:tcPr>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 xml:space="preserve">לחזק מראש: נסביר מראש אלו השלכות חיוביות יהיו להיענות לבקשתנו. </w:t>
            </w:r>
          </w:p>
          <w:p w:rsidR="008C2209" w:rsidRPr="008C2209" w:rsidRDefault="008C2209" w:rsidP="00DD70DA">
            <w:pPr>
              <w:bidi/>
              <w:spacing w:line="276" w:lineRule="auto"/>
              <w:rPr>
                <w:rFonts w:ascii="FrankRuehl" w:hAnsi="FrankRuehl" w:cs="FrankRuehl"/>
                <w:sz w:val="32"/>
                <w:szCs w:val="32"/>
                <w:rtl/>
              </w:rPr>
            </w:pPr>
          </w:p>
          <w:p w:rsidR="008C2209" w:rsidRPr="008C2209" w:rsidRDefault="008C2209" w:rsidP="00DD70DA">
            <w:pPr>
              <w:bidi/>
              <w:spacing w:line="276" w:lineRule="auto"/>
              <w:rPr>
                <w:rFonts w:ascii="FrankRuehl" w:hAnsi="FrankRuehl" w:cs="FrankRuehl"/>
                <w:sz w:val="32"/>
                <w:szCs w:val="32"/>
                <w:rtl/>
              </w:rPr>
            </w:pPr>
          </w:p>
        </w:tc>
        <w:tc>
          <w:tcPr>
            <w:tcW w:w="1052" w:type="dxa"/>
          </w:tcPr>
          <w:p w:rsidR="008C2209" w:rsidRPr="008C2209" w:rsidRDefault="008C2209" w:rsidP="00DD70DA">
            <w:pPr>
              <w:bidi/>
              <w:spacing w:line="276" w:lineRule="auto"/>
              <w:jc w:val="both"/>
              <w:rPr>
                <w:rFonts w:ascii="FrankRuehl" w:hAnsi="FrankRuehl" w:cs="FrankRuehl"/>
                <w:sz w:val="32"/>
                <w:szCs w:val="32"/>
                <w:rtl/>
              </w:rPr>
            </w:pPr>
            <w:r w:rsidRPr="008C2209">
              <w:rPr>
                <w:rFonts w:ascii="FrankRuehl" w:hAnsi="FrankRuehl" w:cs="FrankRuehl"/>
                <w:sz w:val="32"/>
                <w:szCs w:val="32"/>
                <w:rtl/>
              </w:rPr>
              <w:t>"אני אהיה פחות בלחץ, הילדים ישמחו והערב יהיה יותר נעים לשנינו"</w:t>
            </w:r>
          </w:p>
          <w:p w:rsidR="008C2209" w:rsidRPr="008C2209" w:rsidRDefault="008C2209" w:rsidP="00DD70DA">
            <w:pPr>
              <w:bidi/>
              <w:spacing w:line="276" w:lineRule="auto"/>
              <w:jc w:val="both"/>
              <w:rPr>
                <w:rFonts w:ascii="FrankRuehl" w:hAnsi="FrankRuehl" w:cs="FrankRuehl"/>
                <w:sz w:val="32"/>
                <w:szCs w:val="32"/>
                <w:rtl/>
              </w:rPr>
            </w:pPr>
            <w:r w:rsidRPr="008C2209">
              <w:rPr>
                <w:rFonts w:ascii="FrankRuehl" w:hAnsi="FrankRuehl" w:cs="FrankRuehl"/>
                <w:sz w:val="32"/>
                <w:szCs w:val="32"/>
                <w:rtl/>
              </w:rPr>
              <w:t xml:space="preserve"> </w:t>
            </w:r>
          </w:p>
        </w:tc>
        <w:tc>
          <w:tcPr>
            <w:tcW w:w="5463" w:type="dxa"/>
          </w:tcPr>
          <w:p w:rsidR="008C2209" w:rsidRPr="008C2209" w:rsidRDefault="008C2209" w:rsidP="00DD70DA">
            <w:pPr>
              <w:bidi/>
              <w:spacing w:line="276" w:lineRule="auto"/>
              <w:jc w:val="both"/>
              <w:rPr>
                <w:rFonts w:ascii="FrankRuehl" w:hAnsi="FrankRuehl" w:cs="FrankRuehl"/>
                <w:b/>
                <w:bCs/>
                <w:sz w:val="32"/>
                <w:szCs w:val="32"/>
                <w:rtl/>
              </w:rPr>
            </w:pPr>
          </w:p>
        </w:tc>
      </w:tr>
      <w:tr w:rsidR="008C2209" w:rsidRPr="008C2209" w:rsidTr="00DD70DA">
        <w:tc>
          <w:tcPr>
            <w:tcW w:w="1207" w:type="dxa"/>
          </w:tcPr>
          <w:p w:rsidR="008C2209" w:rsidRPr="008C2209" w:rsidRDefault="008C2209" w:rsidP="00DD70DA">
            <w:pPr>
              <w:pStyle w:val="ListParagraph"/>
              <w:bidi/>
              <w:spacing w:line="276" w:lineRule="auto"/>
              <w:ind w:left="0"/>
              <w:rPr>
                <w:rFonts w:ascii="FrankRuehl" w:hAnsi="FrankRuehl" w:cs="FrankRuehl"/>
                <w:sz w:val="32"/>
                <w:szCs w:val="32"/>
                <w:rtl/>
              </w:rPr>
            </w:pPr>
            <w:r w:rsidRPr="008C2209">
              <w:rPr>
                <w:rFonts w:ascii="FrankRuehl" w:hAnsi="FrankRuehl" w:cs="FrankRuehl"/>
                <w:sz w:val="32"/>
                <w:szCs w:val="32"/>
                <w:rtl/>
              </w:rPr>
              <w:t xml:space="preserve">מיקד ותשומת לב למטרה </w:t>
            </w:r>
          </w:p>
        </w:tc>
        <w:tc>
          <w:tcPr>
            <w:tcW w:w="1646" w:type="dxa"/>
            <w:gridSpan w:val="3"/>
          </w:tcPr>
          <w:p w:rsidR="008C2209" w:rsidRPr="008C2209" w:rsidRDefault="008C2209" w:rsidP="00DD70DA">
            <w:pPr>
              <w:bidi/>
              <w:spacing w:line="276" w:lineRule="auto"/>
              <w:rPr>
                <w:rFonts w:ascii="FrankRuehl" w:hAnsi="FrankRuehl" w:cs="FrankRuehl"/>
                <w:b/>
                <w:bCs/>
                <w:sz w:val="32"/>
                <w:szCs w:val="32"/>
                <w:rtl/>
              </w:rPr>
            </w:pPr>
            <w:r w:rsidRPr="008C2209">
              <w:rPr>
                <w:rFonts w:ascii="FrankRuehl" w:hAnsi="FrankRuehl" w:cs="FrankRuehl"/>
                <w:sz w:val="32"/>
                <w:szCs w:val="32"/>
                <w:rtl/>
              </w:rPr>
              <w:t xml:space="preserve">שמור את תשומת הלב על המטרה. חזור שוב ושוב על הבקשה כמו "תקליט שבור". התעלם מהתקפות. </w:t>
            </w:r>
          </w:p>
          <w:p w:rsidR="008C2209" w:rsidRPr="008C2209" w:rsidRDefault="008C2209" w:rsidP="00DD70DA">
            <w:pPr>
              <w:bidi/>
              <w:spacing w:line="276" w:lineRule="auto"/>
              <w:rPr>
                <w:rFonts w:ascii="FrankRuehl" w:hAnsi="FrankRuehl" w:cs="FrankRuehl"/>
                <w:sz w:val="32"/>
                <w:szCs w:val="32"/>
                <w:rtl/>
              </w:rPr>
            </w:pPr>
          </w:p>
        </w:tc>
        <w:tc>
          <w:tcPr>
            <w:tcW w:w="1052" w:type="dxa"/>
          </w:tcPr>
          <w:p w:rsidR="008C2209" w:rsidRPr="008C2209" w:rsidRDefault="008C2209" w:rsidP="00DD70DA">
            <w:pPr>
              <w:bidi/>
              <w:spacing w:line="276" w:lineRule="auto"/>
              <w:jc w:val="both"/>
              <w:rPr>
                <w:rFonts w:ascii="FrankRuehl" w:hAnsi="FrankRuehl" w:cs="FrankRuehl"/>
                <w:b/>
                <w:bCs/>
                <w:sz w:val="32"/>
                <w:szCs w:val="32"/>
                <w:rtl/>
              </w:rPr>
            </w:pPr>
            <w:r w:rsidRPr="008C2209">
              <w:rPr>
                <w:rFonts w:ascii="FrankRuehl" w:hAnsi="FrankRuehl" w:cs="FrankRuehl"/>
                <w:sz w:val="32"/>
                <w:szCs w:val="32"/>
                <w:rtl/>
              </w:rPr>
              <w:t>"אני מבקשת שתחזור בשעה שקבענו".</w:t>
            </w:r>
          </w:p>
        </w:tc>
        <w:tc>
          <w:tcPr>
            <w:tcW w:w="5463" w:type="dxa"/>
          </w:tcPr>
          <w:p w:rsidR="008C2209" w:rsidRPr="008C2209" w:rsidRDefault="008C2209" w:rsidP="00DD70DA">
            <w:pPr>
              <w:bidi/>
              <w:spacing w:line="276" w:lineRule="auto"/>
              <w:jc w:val="both"/>
              <w:rPr>
                <w:rFonts w:ascii="FrankRuehl" w:hAnsi="FrankRuehl" w:cs="FrankRuehl"/>
                <w:b/>
                <w:bCs/>
                <w:sz w:val="32"/>
                <w:szCs w:val="32"/>
                <w:rtl/>
              </w:rPr>
            </w:pPr>
          </w:p>
        </w:tc>
      </w:tr>
      <w:tr w:rsidR="008C2209" w:rsidRPr="008C2209" w:rsidTr="00DD70DA">
        <w:tc>
          <w:tcPr>
            <w:tcW w:w="1207" w:type="dxa"/>
          </w:tcPr>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 xml:space="preserve">להפגין בטחון ויעילות </w:t>
            </w:r>
          </w:p>
          <w:p w:rsidR="008C2209" w:rsidRPr="008C2209" w:rsidRDefault="008C2209" w:rsidP="00DD70DA">
            <w:pPr>
              <w:pStyle w:val="ListParagraph"/>
              <w:bidi/>
              <w:spacing w:line="276" w:lineRule="auto"/>
              <w:ind w:left="0"/>
              <w:rPr>
                <w:rFonts w:ascii="FrankRuehl" w:hAnsi="FrankRuehl" w:cs="FrankRuehl"/>
                <w:sz w:val="32"/>
                <w:szCs w:val="32"/>
                <w:rtl/>
              </w:rPr>
            </w:pPr>
          </w:p>
        </w:tc>
        <w:tc>
          <w:tcPr>
            <w:tcW w:w="1646" w:type="dxa"/>
            <w:gridSpan w:val="3"/>
          </w:tcPr>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 xml:space="preserve">להשתמש בטון דיבור בטוח ובשפת גוף מתאימה. לקיים קשר עין, לא לבלוע מילים, לא </w:t>
            </w:r>
            <w:r w:rsidRPr="008C2209">
              <w:rPr>
                <w:rFonts w:ascii="FrankRuehl" w:hAnsi="FrankRuehl" w:cs="FrankRuehl"/>
                <w:sz w:val="32"/>
                <w:szCs w:val="32"/>
                <w:rtl/>
              </w:rPr>
              <w:lastRenderedPageBreak/>
              <w:t>ללחוש, לא להשפיל מבט, לא לסגת, לא לוותר ולא להגיד "מה שתגיד".</w:t>
            </w:r>
          </w:p>
        </w:tc>
        <w:tc>
          <w:tcPr>
            <w:tcW w:w="1052" w:type="dxa"/>
          </w:tcPr>
          <w:p w:rsidR="008C2209" w:rsidRPr="008C2209" w:rsidRDefault="008C2209" w:rsidP="00DD70DA">
            <w:pPr>
              <w:bidi/>
              <w:spacing w:line="276" w:lineRule="auto"/>
              <w:jc w:val="both"/>
              <w:rPr>
                <w:rFonts w:ascii="FrankRuehl" w:hAnsi="FrankRuehl" w:cs="FrankRuehl"/>
                <w:sz w:val="32"/>
                <w:szCs w:val="32"/>
                <w:rtl/>
              </w:rPr>
            </w:pPr>
          </w:p>
        </w:tc>
        <w:tc>
          <w:tcPr>
            <w:tcW w:w="5463" w:type="dxa"/>
          </w:tcPr>
          <w:p w:rsidR="008C2209" w:rsidRPr="008C2209" w:rsidRDefault="008C2209" w:rsidP="00DD70DA">
            <w:pPr>
              <w:bidi/>
              <w:spacing w:line="276" w:lineRule="auto"/>
              <w:jc w:val="both"/>
              <w:rPr>
                <w:rFonts w:ascii="FrankRuehl" w:hAnsi="FrankRuehl" w:cs="FrankRuehl"/>
                <w:sz w:val="32"/>
                <w:szCs w:val="32"/>
                <w:rtl/>
              </w:rPr>
            </w:pPr>
          </w:p>
        </w:tc>
      </w:tr>
      <w:tr w:rsidR="008C2209" w:rsidRPr="008C2209" w:rsidTr="00DD70DA">
        <w:tc>
          <w:tcPr>
            <w:tcW w:w="1207" w:type="dxa"/>
          </w:tcPr>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lastRenderedPageBreak/>
              <w:t>לנהל משא ומתן (אם צריך)</w:t>
            </w:r>
          </w:p>
        </w:tc>
        <w:tc>
          <w:tcPr>
            <w:tcW w:w="1646" w:type="dxa"/>
            <w:gridSpan w:val="3"/>
          </w:tcPr>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 xml:space="preserve">גלה נכונות לתת כדי לקבל. בקש מהצד השני פתרונות "הפוך את השולחן". </w:t>
            </w:r>
          </w:p>
          <w:p w:rsidR="008C2209" w:rsidRPr="008C2209" w:rsidRDefault="008C2209" w:rsidP="00DD70DA">
            <w:pPr>
              <w:bidi/>
              <w:spacing w:line="276" w:lineRule="auto"/>
              <w:rPr>
                <w:rFonts w:ascii="FrankRuehl" w:hAnsi="FrankRuehl" w:cs="FrankRuehl"/>
                <w:b/>
                <w:bCs/>
                <w:sz w:val="32"/>
                <w:szCs w:val="32"/>
                <w:rtl/>
              </w:rPr>
            </w:pPr>
          </w:p>
          <w:p w:rsidR="008C2209" w:rsidRPr="008C2209" w:rsidRDefault="008C2209" w:rsidP="00DD70DA">
            <w:pPr>
              <w:bidi/>
              <w:spacing w:line="276" w:lineRule="auto"/>
              <w:rPr>
                <w:rFonts w:ascii="FrankRuehl" w:hAnsi="FrankRuehl" w:cs="FrankRuehl"/>
                <w:b/>
                <w:bCs/>
                <w:sz w:val="32"/>
                <w:szCs w:val="32"/>
                <w:rtl/>
              </w:rPr>
            </w:pPr>
          </w:p>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"אני מוכן____ אם אתה מוכן ל__________".</w:t>
            </w:r>
          </w:p>
          <w:p w:rsidR="008C2209" w:rsidRPr="008C2209" w:rsidRDefault="008C2209" w:rsidP="00DD70DA">
            <w:pPr>
              <w:bidi/>
              <w:spacing w:line="276" w:lineRule="auto"/>
              <w:rPr>
                <w:rFonts w:ascii="FrankRuehl" w:hAnsi="FrankRuehl" w:cs="FrankRuehl"/>
                <w:sz w:val="32"/>
                <w:szCs w:val="32"/>
                <w:rtl/>
              </w:rPr>
            </w:pPr>
          </w:p>
          <w:p w:rsidR="008C2209" w:rsidRPr="008C2209" w:rsidRDefault="008C2209" w:rsidP="00DD70DA">
            <w:pPr>
              <w:bidi/>
              <w:spacing w:line="276" w:lineRule="auto"/>
              <w:rPr>
                <w:rFonts w:ascii="FrankRuehl" w:hAnsi="FrankRuehl" w:cs="FrankRuehl"/>
                <w:sz w:val="32"/>
                <w:szCs w:val="32"/>
                <w:rtl/>
              </w:rPr>
            </w:pPr>
          </w:p>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 xml:space="preserve">נסה להבין את נקודת המבט של הצד השני. גם הוא אדם עם רגשות. עמדה אמפטית לצרכים ולרצונות של הצד השני תמתן את הפגיעות ואת הרגשת האיום שלנו ותשתפר את יכולתנו להגיע לפשרה ולהסכמות. </w:t>
            </w:r>
          </w:p>
          <w:p w:rsidR="008C2209" w:rsidRPr="008C2209" w:rsidRDefault="008C2209" w:rsidP="00DD70DA">
            <w:pPr>
              <w:bidi/>
              <w:spacing w:line="276" w:lineRule="auto"/>
              <w:rPr>
                <w:rFonts w:ascii="FrankRuehl" w:hAnsi="FrankRuehl" w:cs="FrankRuehl"/>
                <w:sz w:val="32"/>
                <w:szCs w:val="32"/>
                <w:rtl/>
              </w:rPr>
            </w:pPr>
          </w:p>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 xml:space="preserve">האזן באופן אקטיבי ותקף את רגשותיו של הצד השני (תיקוף משמעו אני מבין </w:t>
            </w:r>
            <w:r w:rsidRPr="008C2209">
              <w:rPr>
                <w:rFonts w:ascii="FrankRuehl" w:hAnsi="FrankRuehl" w:cs="FrankRuehl"/>
                <w:sz w:val="32"/>
                <w:szCs w:val="32"/>
                <w:rtl/>
              </w:rPr>
              <w:lastRenderedPageBreak/>
              <w:t>"מניין אתה בא" תיקוף לא חייב לכלול הסכמה).</w:t>
            </w:r>
          </w:p>
          <w:p w:rsidR="008C2209" w:rsidRPr="008C2209" w:rsidRDefault="008C2209" w:rsidP="00DD70DA">
            <w:pPr>
              <w:bidi/>
              <w:spacing w:line="276" w:lineRule="auto"/>
              <w:rPr>
                <w:rFonts w:ascii="FrankRuehl" w:hAnsi="FrankRuehl" w:cs="FrankRuehl"/>
                <w:sz w:val="32"/>
                <w:szCs w:val="32"/>
                <w:rtl/>
              </w:rPr>
            </w:pPr>
          </w:p>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t>נסה לשמור על ערוצי ההידברות פתוחים.</w:t>
            </w:r>
          </w:p>
          <w:p w:rsidR="008C2209" w:rsidRPr="008C2209" w:rsidRDefault="008C2209" w:rsidP="00DD70DA">
            <w:pPr>
              <w:bidi/>
              <w:spacing w:line="276" w:lineRule="auto"/>
              <w:rPr>
                <w:rFonts w:ascii="FrankRuehl" w:hAnsi="FrankRuehl" w:cs="FrankRuehl"/>
                <w:sz w:val="32"/>
                <w:szCs w:val="32"/>
                <w:rtl/>
              </w:rPr>
            </w:pPr>
          </w:p>
          <w:p w:rsidR="008C2209" w:rsidRPr="008C2209" w:rsidRDefault="008C2209" w:rsidP="00DD70DA">
            <w:pPr>
              <w:bidi/>
              <w:spacing w:line="276" w:lineRule="auto"/>
              <w:rPr>
                <w:rFonts w:ascii="FrankRuehl" w:hAnsi="FrankRuehl" w:cs="FrankRuehl"/>
                <w:sz w:val="32"/>
                <w:szCs w:val="32"/>
                <w:rtl/>
              </w:rPr>
            </w:pPr>
          </w:p>
          <w:p w:rsidR="008C2209" w:rsidRPr="008C2209" w:rsidRDefault="008C2209" w:rsidP="00DD70DA">
            <w:pPr>
              <w:bidi/>
              <w:spacing w:line="276" w:lineRule="auto"/>
              <w:rPr>
                <w:rFonts w:ascii="FrankRuehl" w:hAnsi="FrankRuehl" w:cs="FrankRuehl"/>
                <w:b/>
                <w:bCs/>
                <w:sz w:val="32"/>
                <w:szCs w:val="32"/>
                <w:rtl/>
              </w:rPr>
            </w:pPr>
          </w:p>
        </w:tc>
        <w:tc>
          <w:tcPr>
            <w:tcW w:w="1052" w:type="dxa"/>
          </w:tcPr>
          <w:p w:rsidR="008C2209" w:rsidRPr="008C2209" w:rsidRDefault="008C2209" w:rsidP="00DD70DA">
            <w:pPr>
              <w:bidi/>
              <w:spacing w:line="276" w:lineRule="auto"/>
              <w:rPr>
                <w:rFonts w:ascii="FrankRuehl" w:hAnsi="FrankRuehl" w:cs="FrankRuehl"/>
                <w:sz w:val="32"/>
                <w:szCs w:val="32"/>
                <w:rtl/>
              </w:rPr>
            </w:pPr>
            <w:r w:rsidRPr="008C2209">
              <w:rPr>
                <w:rFonts w:ascii="FrankRuehl" w:hAnsi="FrankRuehl" w:cs="FrankRuehl"/>
                <w:sz w:val="32"/>
                <w:szCs w:val="32"/>
                <w:rtl/>
              </w:rPr>
              <w:lastRenderedPageBreak/>
              <w:t>"אני לא מסוגלת להסכים שתחזור כל כך מאוחר ונראה לי שאתה מאוד רוצה שאסכים. מה אפשר לעשות לדעתך?"</w:t>
            </w:r>
          </w:p>
          <w:p w:rsidR="008C2209" w:rsidRPr="008C2209" w:rsidRDefault="008C2209" w:rsidP="00DD70DA">
            <w:pPr>
              <w:bidi/>
              <w:spacing w:line="276" w:lineRule="auto"/>
              <w:jc w:val="both"/>
              <w:rPr>
                <w:rFonts w:ascii="FrankRuehl" w:hAnsi="FrankRuehl" w:cs="FrankRuehl"/>
                <w:sz w:val="32"/>
                <w:szCs w:val="32"/>
                <w:rtl/>
              </w:rPr>
            </w:pPr>
          </w:p>
          <w:p w:rsidR="008C2209" w:rsidRPr="008C2209" w:rsidRDefault="008C2209" w:rsidP="00DD70DA">
            <w:pPr>
              <w:bidi/>
              <w:spacing w:line="276" w:lineRule="auto"/>
              <w:jc w:val="both"/>
              <w:rPr>
                <w:rFonts w:ascii="FrankRuehl" w:hAnsi="FrankRuehl" w:cs="FrankRuehl"/>
                <w:sz w:val="32"/>
                <w:szCs w:val="32"/>
                <w:rtl/>
              </w:rPr>
            </w:pPr>
          </w:p>
          <w:p w:rsidR="008C2209" w:rsidRPr="008C2209" w:rsidRDefault="008C2209" w:rsidP="00DD70DA">
            <w:pPr>
              <w:bidi/>
              <w:spacing w:line="276" w:lineRule="auto"/>
              <w:jc w:val="both"/>
              <w:rPr>
                <w:rFonts w:ascii="FrankRuehl" w:hAnsi="FrankRuehl" w:cs="FrankRuehl"/>
                <w:sz w:val="32"/>
                <w:szCs w:val="32"/>
                <w:rtl/>
              </w:rPr>
            </w:pPr>
            <w:r w:rsidRPr="008C2209">
              <w:rPr>
                <w:rFonts w:ascii="FrankRuehl" w:hAnsi="FrankRuehl" w:cs="FrankRuehl"/>
                <w:sz w:val="32"/>
                <w:szCs w:val="32"/>
                <w:rtl/>
              </w:rPr>
              <w:t xml:space="preserve"> "אני יודעת כמה הכדורסל חשוב לך..."</w:t>
            </w:r>
          </w:p>
          <w:p w:rsidR="008C2209" w:rsidRPr="008C2209" w:rsidRDefault="008C2209" w:rsidP="00DD70DA">
            <w:pPr>
              <w:bidi/>
              <w:spacing w:line="276" w:lineRule="auto"/>
              <w:jc w:val="both"/>
              <w:rPr>
                <w:rFonts w:ascii="FrankRuehl" w:hAnsi="FrankRuehl" w:cs="FrankRuehl"/>
                <w:sz w:val="32"/>
                <w:szCs w:val="32"/>
                <w:rtl/>
              </w:rPr>
            </w:pPr>
          </w:p>
          <w:p w:rsidR="008C2209" w:rsidRPr="008C2209" w:rsidRDefault="008C2209" w:rsidP="00DD70DA">
            <w:pPr>
              <w:bidi/>
              <w:spacing w:line="276" w:lineRule="auto"/>
              <w:jc w:val="both"/>
              <w:rPr>
                <w:rFonts w:ascii="FrankRuehl" w:hAnsi="FrankRuehl" w:cs="FrankRuehl"/>
                <w:sz w:val="32"/>
                <w:szCs w:val="32"/>
                <w:rtl/>
              </w:rPr>
            </w:pPr>
          </w:p>
          <w:p w:rsidR="008C2209" w:rsidRPr="008C2209" w:rsidRDefault="008C2209" w:rsidP="00DD70DA">
            <w:pPr>
              <w:bidi/>
              <w:spacing w:line="276" w:lineRule="auto"/>
              <w:jc w:val="both"/>
              <w:rPr>
                <w:rFonts w:ascii="FrankRuehl" w:hAnsi="FrankRuehl" w:cs="FrankRuehl"/>
                <w:sz w:val="32"/>
                <w:szCs w:val="32"/>
                <w:rtl/>
              </w:rPr>
            </w:pPr>
          </w:p>
        </w:tc>
        <w:tc>
          <w:tcPr>
            <w:tcW w:w="5463" w:type="dxa"/>
          </w:tcPr>
          <w:p w:rsidR="008C2209" w:rsidRPr="008C2209" w:rsidRDefault="008C2209" w:rsidP="00DD70DA">
            <w:pPr>
              <w:bidi/>
              <w:spacing w:line="276" w:lineRule="auto"/>
              <w:jc w:val="both"/>
              <w:rPr>
                <w:rFonts w:ascii="FrankRuehl" w:hAnsi="FrankRuehl" w:cs="FrankRuehl"/>
                <w:sz w:val="32"/>
                <w:szCs w:val="32"/>
                <w:rtl/>
              </w:rPr>
            </w:pPr>
          </w:p>
        </w:tc>
      </w:tr>
    </w:tbl>
    <w:p w:rsidR="008C2209" w:rsidRPr="008C2209" w:rsidRDefault="008C2209" w:rsidP="008C2209">
      <w:pPr>
        <w:bidi/>
      </w:pPr>
      <w:r>
        <w:rPr>
          <w:noProof/>
        </w:rPr>
        <w:lastRenderedPageBreak/>
        <w:drawing>
          <wp:inline distT="0" distB="0" distL="0" distR="0" wp14:anchorId="7B389B96" wp14:editId="54000F4B">
            <wp:extent cx="594360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98500"/>
                    </a:xfrm>
                    <a:prstGeom prst="rect">
                      <a:avLst/>
                    </a:prstGeom>
                  </pic:spPr>
                </pic:pic>
              </a:graphicData>
            </a:graphic>
          </wp:inline>
        </w:drawing>
      </w:r>
    </w:p>
    <w:sectPr w:rsidR="008C2209" w:rsidRPr="008C22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09"/>
    <w:rsid w:val="00026108"/>
    <w:rsid w:val="00026BA7"/>
    <w:rsid w:val="00034DE2"/>
    <w:rsid w:val="000502EA"/>
    <w:rsid w:val="00050AC4"/>
    <w:rsid w:val="00070FAD"/>
    <w:rsid w:val="00072318"/>
    <w:rsid w:val="0007379C"/>
    <w:rsid w:val="00075119"/>
    <w:rsid w:val="00080642"/>
    <w:rsid w:val="00095DAD"/>
    <w:rsid w:val="000A29D3"/>
    <w:rsid w:val="000A3BEC"/>
    <w:rsid w:val="000C4A84"/>
    <w:rsid w:val="000E3481"/>
    <w:rsid w:val="000E7DFC"/>
    <w:rsid w:val="00115740"/>
    <w:rsid w:val="00140B2B"/>
    <w:rsid w:val="0014254A"/>
    <w:rsid w:val="00147AB2"/>
    <w:rsid w:val="001B1685"/>
    <w:rsid w:val="001E0235"/>
    <w:rsid w:val="001E4B85"/>
    <w:rsid w:val="00203A12"/>
    <w:rsid w:val="0023038D"/>
    <w:rsid w:val="0024581B"/>
    <w:rsid w:val="0026735A"/>
    <w:rsid w:val="0027694D"/>
    <w:rsid w:val="00291E29"/>
    <w:rsid w:val="00331301"/>
    <w:rsid w:val="003473E5"/>
    <w:rsid w:val="00352671"/>
    <w:rsid w:val="00356E80"/>
    <w:rsid w:val="003637A0"/>
    <w:rsid w:val="0037667F"/>
    <w:rsid w:val="003961FD"/>
    <w:rsid w:val="003E4984"/>
    <w:rsid w:val="00422DFB"/>
    <w:rsid w:val="00423B1C"/>
    <w:rsid w:val="00433338"/>
    <w:rsid w:val="00435880"/>
    <w:rsid w:val="004469FF"/>
    <w:rsid w:val="00447CF4"/>
    <w:rsid w:val="00475730"/>
    <w:rsid w:val="004957FF"/>
    <w:rsid w:val="004B22E8"/>
    <w:rsid w:val="0050063E"/>
    <w:rsid w:val="0051473E"/>
    <w:rsid w:val="00544DBA"/>
    <w:rsid w:val="005473F2"/>
    <w:rsid w:val="00556AC4"/>
    <w:rsid w:val="00570ED9"/>
    <w:rsid w:val="005738C2"/>
    <w:rsid w:val="0059373A"/>
    <w:rsid w:val="005B30B3"/>
    <w:rsid w:val="005B64E7"/>
    <w:rsid w:val="005C2F4E"/>
    <w:rsid w:val="005D6AEF"/>
    <w:rsid w:val="005F2A9F"/>
    <w:rsid w:val="005F4FE2"/>
    <w:rsid w:val="005F776A"/>
    <w:rsid w:val="0061687A"/>
    <w:rsid w:val="00617B04"/>
    <w:rsid w:val="0062726B"/>
    <w:rsid w:val="006519C0"/>
    <w:rsid w:val="00666A71"/>
    <w:rsid w:val="00676027"/>
    <w:rsid w:val="006A5313"/>
    <w:rsid w:val="006A6750"/>
    <w:rsid w:val="006C67AD"/>
    <w:rsid w:val="006D1116"/>
    <w:rsid w:val="006F4C05"/>
    <w:rsid w:val="007026A9"/>
    <w:rsid w:val="007349C9"/>
    <w:rsid w:val="00742553"/>
    <w:rsid w:val="00747BE9"/>
    <w:rsid w:val="007655C3"/>
    <w:rsid w:val="00766A70"/>
    <w:rsid w:val="007A4B56"/>
    <w:rsid w:val="007B0E13"/>
    <w:rsid w:val="007C0767"/>
    <w:rsid w:val="007D70A0"/>
    <w:rsid w:val="007F3ABA"/>
    <w:rsid w:val="007F62FF"/>
    <w:rsid w:val="00812DAE"/>
    <w:rsid w:val="00813297"/>
    <w:rsid w:val="00832D5B"/>
    <w:rsid w:val="00832DE2"/>
    <w:rsid w:val="008409C3"/>
    <w:rsid w:val="008553E0"/>
    <w:rsid w:val="00861F91"/>
    <w:rsid w:val="008654C9"/>
    <w:rsid w:val="008702CC"/>
    <w:rsid w:val="00874F5D"/>
    <w:rsid w:val="0087791D"/>
    <w:rsid w:val="00896348"/>
    <w:rsid w:val="008A041D"/>
    <w:rsid w:val="008A1D38"/>
    <w:rsid w:val="008B477F"/>
    <w:rsid w:val="008C2209"/>
    <w:rsid w:val="008F06A2"/>
    <w:rsid w:val="008F15F5"/>
    <w:rsid w:val="008F55F4"/>
    <w:rsid w:val="00911DB7"/>
    <w:rsid w:val="00945FCB"/>
    <w:rsid w:val="00966D3C"/>
    <w:rsid w:val="0097360A"/>
    <w:rsid w:val="00986CBD"/>
    <w:rsid w:val="0099041D"/>
    <w:rsid w:val="009970A7"/>
    <w:rsid w:val="009A4E1A"/>
    <w:rsid w:val="009D3266"/>
    <w:rsid w:val="009F0606"/>
    <w:rsid w:val="00A01057"/>
    <w:rsid w:val="00A15F82"/>
    <w:rsid w:val="00A510B6"/>
    <w:rsid w:val="00A5196B"/>
    <w:rsid w:val="00A61362"/>
    <w:rsid w:val="00A725D7"/>
    <w:rsid w:val="00A97733"/>
    <w:rsid w:val="00AA4105"/>
    <w:rsid w:val="00AD050E"/>
    <w:rsid w:val="00AD0E4A"/>
    <w:rsid w:val="00B050F3"/>
    <w:rsid w:val="00B2302C"/>
    <w:rsid w:val="00B263DD"/>
    <w:rsid w:val="00B36973"/>
    <w:rsid w:val="00B41ABB"/>
    <w:rsid w:val="00B452A2"/>
    <w:rsid w:val="00B514AF"/>
    <w:rsid w:val="00B5698A"/>
    <w:rsid w:val="00B639C8"/>
    <w:rsid w:val="00B67773"/>
    <w:rsid w:val="00B858CC"/>
    <w:rsid w:val="00BD0EBD"/>
    <w:rsid w:val="00BF3417"/>
    <w:rsid w:val="00C26A8F"/>
    <w:rsid w:val="00C274BA"/>
    <w:rsid w:val="00C45EB1"/>
    <w:rsid w:val="00C82842"/>
    <w:rsid w:val="00CA25E5"/>
    <w:rsid w:val="00CD6D29"/>
    <w:rsid w:val="00CF58ED"/>
    <w:rsid w:val="00D2132E"/>
    <w:rsid w:val="00D37BBA"/>
    <w:rsid w:val="00D55BEE"/>
    <w:rsid w:val="00D702AD"/>
    <w:rsid w:val="00D75848"/>
    <w:rsid w:val="00D90205"/>
    <w:rsid w:val="00D905A0"/>
    <w:rsid w:val="00DA7BEE"/>
    <w:rsid w:val="00DB27DB"/>
    <w:rsid w:val="00E42861"/>
    <w:rsid w:val="00E51D8F"/>
    <w:rsid w:val="00E65E47"/>
    <w:rsid w:val="00E93EEB"/>
    <w:rsid w:val="00EA28C0"/>
    <w:rsid w:val="00EE6C92"/>
    <w:rsid w:val="00EF04DE"/>
    <w:rsid w:val="00F00801"/>
    <w:rsid w:val="00F057F9"/>
    <w:rsid w:val="00F265E9"/>
    <w:rsid w:val="00F33083"/>
    <w:rsid w:val="00F33DA8"/>
    <w:rsid w:val="00F47242"/>
    <w:rsid w:val="00F61BEE"/>
    <w:rsid w:val="00F82B25"/>
    <w:rsid w:val="00F82F55"/>
    <w:rsid w:val="00F86202"/>
    <w:rsid w:val="00FC1237"/>
    <w:rsid w:val="00FC3AE2"/>
    <w:rsid w:val="00FC7661"/>
    <w:rsid w:val="00FF5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F1A1"/>
  <w15:chartTrackingRefBased/>
  <w15:docId w15:val="{BFF4E0AF-76F2-4116-AFEB-D5FCA39B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0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2209"/>
    <w:pPr>
      <w:ind w:left="720"/>
      <w:contextualSpacing/>
    </w:pPr>
  </w:style>
  <w:style w:type="character" w:customStyle="1" w:styleId="ListParagraphChar">
    <w:name w:val="List Paragraph Char"/>
    <w:basedOn w:val="DefaultParagraphFont"/>
    <w:link w:val="ListParagraph"/>
    <w:uiPriority w:val="34"/>
    <w:rsid w:val="008C2209"/>
    <w:rPr>
      <w:rFonts w:eastAsiaTheme="minorHAnsi"/>
    </w:rPr>
  </w:style>
  <w:style w:type="table" w:styleId="TableGrid">
    <w:name w:val="Table Grid"/>
    <w:basedOn w:val="TableNormal"/>
    <w:uiPriority w:val="39"/>
    <w:rsid w:val="008C22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Ariel</cp:lastModifiedBy>
  <cp:revision>4</cp:revision>
  <dcterms:created xsi:type="dcterms:W3CDTF">2022-04-16T06:03:00Z</dcterms:created>
  <dcterms:modified xsi:type="dcterms:W3CDTF">2022-04-16T07:45:00Z</dcterms:modified>
</cp:coreProperties>
</file>